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F66BB" w:rsidRDefault="00BF66BB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</w:rPr>
      </w:pPr>
    </w:p>
    <w:p w:rsidR="00BF66BB" w:rsidRDefault="00BF66BB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</w:rPr>
      </w:pPr>
    </w:p>
    <w:p w:rsidR="00BF66BB" w:rsidRPr="00BF66BB" w:rsidRDefault="00BF66BB" w:rsidP="00BF66BB">
      <w:pPr>
        <w:spacing w:after="44" w:line="22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BF66BB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164.- </w:t>
      </w:r>
      <w:r w:rsidRPr="00BF66BB">
        <w:rPr>
          <w:rFonts w:ascii="Arial" w:eastAsia="Times New Roman" w:hAnsi="Arial" w:cs="Arial"/>
          <w:sz w:val="18"/>
          <w:szCs w:val="24"/>
          <w:lang w:val="es-ES" w:eastAsia="es-ES"/>
        </w:rPr>
        <w:t>Para iniciar el procedimiento de recepción de los trabajos</w:t>
      </w:r>
      <w:r w:rsidRPr="004A381E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, el contratista deberá notificar la terminación de los trabajos a través de la Bitácora o excepcionalmente por escrito</w:t>
      </w:r>
      <w:r w:rsidRPr="00BF66BB">
        <w:rPr>
          <w:rFonts w:ascii="Arial" w:eastAsia="Times New Roman" w:hAnsi="Arial" w:cs="Arial"/>
          <w:sz w:val="18"/>
          <w:szCs w:val="24"/>
          <w:lang w:val="es-ES" w:eastAsia="es-ES"/>
        </w:rPr>
        <w:t>, para lo cual anexará los documentos que lo soporten e incluirá una relación de las estimaciones o de los gastos aprobados, monto ejercido y créditos a favor o en contra.</w:t>
      </w:r>
    </w:p>
    <w:p w:rsidR="00BF66BB" w:rsidRPr="00BF66BB" w:rsidRDefault="00BF66BB" w:rsidP="00BF66BB">
      <w:pPr>
        <w:spacing w:after="44" w:line="22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BF66BB">
        <w:rPr>
          <w:rFonts w:ascii="Arial" w:eastAsia="Times New Roman" w:hAnsi="Arial" w:cs="Arial"/>
          <w:sz w:val="18"/>
          <w:szCs w:val="24"/>
          <w:lang w:val="es-ES" w:eastAsia="es-ES"/>
        </w:rPr>
        <w:t>Las dependencias y entidades, dentro de un plazo no mayor a quince días naturales a par</w:t>
      </w:r>
      <w:bookmarkStart w:id="0" w:name="_GoBack"/>
      <w:bookmarkEnd w:id="0"/>
      <w:r w:rsidRPr="00BF66BB">
        <w:rPr>
          <w:rFonts w:ascii="Arial" w:eastAsia="Times New Roman" w:hAnsi="Arial" w:cs="Arial"/>
          <w:sz w:val="18"/>
          <w:szCs w:val="24"/>
          <w:lang w:val="es-ES" w:eastAsia="es-ES"/>
        </w:rPr>
        <w:t>tir del día siguiente a aquél en que reciban la notificación a que se refiere el párrafo anterior, iniciarán el procedimiento de recepción de los trabajos.</w:t>
      </w:r>
    </w:p>
    <w:p w:rsidR="00BF66BB" w:rsidRPr="00BF66BB" w:rsidRDefault="00BF66BB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  <w:lang w:val="es-ES"/>
        </w:rPr>
      </w:pPr>
    </w:p>
    <w:sectPr w:rsidR="00BF66BB" w:rsidRPr="00BF66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A381E"/>
    <w:rsid w:val="004A7A60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B030C9"/>
    <w:rsid w:val="00B32B83"/>
    <w:rsid w:val="00B51B6E"/>
    <w:rsid w:val="00BF66BB"/>
    <w:rsid w:val="00C77047"/>
    <w:rsid w:val="00C81638"/>
    <w:rsid w:val="00CE5063"/>
    <w:rsid w:val="00D05EE2"/>
    <w:rsid w:val="00D901F2"/>
    <w:rsid w:val="00E063E0"/>
    <w:rsid w:val="00E83FDB"/>
    <w:rsid w:val="00ED7A16"/>
    <w:rsid w:val="00EE42A6"/>
    <w:rsid w:val="00EF4E35"/>
    <w:rsid w:val="00F020DB"/>
    <w:rsid w:val="00F21720"/>
    <w:rsid w:val="00F30E15"/>
    <w:rsid w:val="00F44BD4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2013-04-12T15:22:00Z</dcterms:created>
  <dcterms:modified xsi:type="dcterms:W3CDTF">2013-04-16T19:10:00Z</dcterms:modified>
</cp:coreProperties>
</file>